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79" w:rsidRPr="00D66229" w:rsidRDefault="00BD4E79" w:rsidP="00BD4E7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662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к зачету для студентов очной формы обучения</w:t>
      </w:r>
    </w:p>
    <w:p w:rsidR="00BD4E79" w:rsidRPr="00D66229" w:rsidRDefault="00BD4E79" w:rsidP="00BD4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1.Значение сельскохозяйственного производства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2. Предмет, и задачи сельскохозяйственного производства.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 xml:space="preserve"> 3.Задачи науки о сельскохозяйственном производстве.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4. Объекты сельскохозяйственного производства.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5.Характеристика почв Ставропольского края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6.Водные ресурсы и их использование.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 xml:space="preserve"> 7.Растительные ресурсы Ставропольского края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8.Перечислите геобо</w:t>
      </w:r>
      <w:r w:rsidRPr="00D66229">
        <w:rPr>
          <w:rFonts w:ascii="Times New Roman" w:hAnsi="Times New Roman" w:cs="Times New Roman"/>
          <w:sz w:val="24"/>
          <w:szCs w:val="24"/>
        </w:rPr>
        <w:softHyphen/>
        <w:t>танические районы Ставропольского края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9.Дать определение  гидротермического коэффициент</w:t>
      </w:r>
      <w:proofErr w:type="gramStart"/>
      <w:r w:rsidRPr="00D6622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66229">
        <w:rPr>
          <w:rFonts w:ascii="Times New Roman" w:hAnsi="Times New Roman" w:cs="Times New Roman"/>
          <w:sz w:val="24"/>
          <w:szCs w:val="24"/>
        </w:rPr>
        <w:t xml:space="preserve"> ГТК)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10.Законы земледелия и их практическое применение по зонам Ставропольского края.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11.Плодородие почвы, приёмы его сохранения и повышения.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12.Структура почвы, качественные и количественные характеристики.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13. Классификация структурных агрегатов и их характеристика.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14.Формы почвенной влаги, их характеристики по степени доступности для растений и механизмы передвижения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15..Водный режим почвы и его значение в земледелии, его регулирование.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16.Значение науки агрохимия.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17.Питание растений и методы его регулирования</w:t>
      </w:r>
      <w:proofErr w:type="gramStart"/>
      <w:r w:rsidRPr="00D662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 xml:space="preserve">18.Растительная диагностика (тканевая, листовая) </w:t>
      </w:r>
      <w:proofErr w:type="spellStart"/>
      <w:r w:rsidRPr="00D66229">
        <w:rPr>
          <w:rFonts w:ascii="Times New Roman" w:hAnsi="Times New Roman" w:cs="Times New Roman"/>
          <w:sz w:val="24"/>
          <w:szCs w:val="24"/>
        </w:rPr>
        <w:t>содержания</w:t>
      </w:r>
      <w:proofErr w:type="gramStart"/>
      <w:r w:rsidRPr="00D66229">
        <w:rPr>
          <w:rFonts w:ascii="Times New Roman" w:hAnsi="Times New Roman" w:cs="Times New Roman"/>
          <w:sz w:val="24"/>
          <w:szCs w:val="24"/>
        </w:rPr>
        <w:t>NPK</w:t>
      </w:r>
      <w:proofErr w:type="spellEnd"/>
      <w:proofErr w:type="gramEnd"/>
      <w:r w:rsidRPr="00D66229">
        <w:rPr>
          <w:rFonts w:ascii="Times New Roman" w:hAnsi="Times New Roman" w:cs="Times New Roman"/>
          <w:sz w:val="24"/>
          <w:szCs w:val="24"/>
        </w:rPr>
        <w:t>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 xml:space="preserve">19.Почвенная диагностика  </w:t>
      </w:r>
      <w:proofErr w:type="spellStart"/>
      <w:r w:rsidRPr="00D66229">
        <w:rPr>
          <w:rFonts w:ascii="Times New Roman" w:hAnsi="Times New Roman" w:cs="Times New Roman"/>
          <w:sz w:val="24"/>
          <w:szCs w:val="24"/>
        </w:rPr>
        <w:t>содержания</w:t>
      </w:r>
      <w:proofErr w:type="gramStart"/>
      <w:r w:rsidRPr="00D66229">
        <w:rPr>
          <w:rFonts w:ascii="Times New Roman" w:hAnsi="Times New Roman" w:cs="Times New Roman"/>
          <w:sz w:val="24"/>
          <w:szCs w:val="24"/>
        </w:rPr>
        <w:t>NPK</w:t>
      </w:r>
      <w:proofErr w:type="spellEnd"/>
      <w:proofErr w:type="gramEnd"/>
      <w:r w:rsidRPr="00D66229">
        <w:rPr>
          <w:rFonts w:ascii="Times New Roman" w:hAnsi="Times New Roman" w:cs="Times New Roman"/>
          <w:sz w:val="24"/>
          <w:szCs w:val="24"/>
        </w:rPr>
        <w:t>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431Внешние признаки недостаточности элементов питания в растениях.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20.Элементы питания и их роль в жизни растений.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 xml:space="preserve"> 21. Перечислите микро и макроэлементы.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22.Значение органических удобрений.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23.Что относится к органическим удобрениям</w:t>
      </w:r>
      <w:proofErr w:type="gramStart"/>
      <w:r w:rsidRPr="00D66229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24.Сроки и способы внесения удобрений.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25. Отрицательное действие неправильного применения удобрений.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26. Внешнее проявление признаков недостатка азота, фосфора и калия в растениях.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27.Определение экологическая агрохимия.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28. Задачи экологической агрохимии.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29.Место растениеводства в системах хозяйства и земледелия, его роль в решении продовольственной проблемы в стране и мире.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30.Теоретические основы растениеводства. Роль фундаментальных и прикладных наук в формировании научных основ растениеводства.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 xml:space="preserve">31.Задачи растениеводства. 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 xml:space="preserve">32.Что включает в себя </w:t>
      </w:r>
      <w:proofErr w:type="spellStart"/>
      <w:r w:rsidRPr="00D66229">
        <w:rPr>
          <w:rFonts w:ascii="Times New Roman" w:hAnsi="Times New Roman" w:cs="Times New Roman"/>
          <w:sz w:val="24"/>
          <w:szCs w:val="24"/>
        </w:rPr>
        <w:t>процесстехнологии</w:t>
      </w:r>
      <w:proofErr w:type="spellEnd"/>
      <w:r w:rsidRPr="00D66229">
        <w:rPr>
          <w:rFonts w:ascii="Times New Roman" w:hAnsi="Times New Roman" w:cs="Times New Roman"/>
          <w:sz w:val="24"/>
          <w:szCs w:val="24"/>
        </w:rPr>
        <w:t xml:space="preserve"> производства продукции растениеводства?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33.Общие требования к технологиям возделывания сельскохозяйственных культур.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34.Типы технологий возделывания сельскохозяйственных культур по степени интенсификации.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 xml:space="preserve">35.На что ориентированы экстенсивные </w:t>
      </w:r>
      <w:proofErr w:type="spellStart"/>
      <w:r w:rsidRPr="00D66229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proofErr w:type="gramStart"/>
      <w:r w:rsidRPr="00D66229">
        <w:rPr>
          <w:rFonts w:ascii="Times New Roman" w:hAnsi="Times New Roman" w:cs="Times New Roman"/>
          <w:sz w:val="24"/>
          <w:szCs w:val="24"/>
        </w:rPr>
        <w:t xml:space="preserve"> ?. </w:t>
      </w:r>
      <w:proofErr w:type="gramEnd"/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36.Что характерно для интенсивных технологий (на примере зерновых культур) ?</w:t>
      </w:r>
      <w:proofErr w:type="gramStart"/>
      <w:r w:rsidRPr="00D662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 xml:space="preserve">37.Основные мероприятия экологически </w:t>
      </w:r>
      <w:proofErr w:type="spellStart"/>
      <w:r w:rsidRPr="00D66229">
        <w:rPr>
          <w:rFonts w:ascii="Times New Roman" w:hAnsi="Times New Roman" w:cs="Times New Roman"/>
          <w:sz w:val="24"/>
          <w:szCs w:val="24"/>
        </w:rPr>
        <w:t>безопасныхбиологизированных</w:t>
      </w:r>
      <w:proofErr w:type="spellEnd"/>
      <w:r w:rsidRPr="00D66229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38.Роль растениеводства в обеспечении населения продуктами питания.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39.Классификация полевых культур.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40.Способы посева сельскохозяйственных культур.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41.Способы уборки сельскохозяйственных культур.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42.Предмет и особенности овощеводства.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43.Значение овощей в питании.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44.Задачи овощеводства и пути их решения.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45. Ботаническая классификация овощных культур.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lastRenderedPageBreak/>
        <w:t>46. Биологическая классификация овощных культур.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47. Классификация по хозяйственным признакам.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48.Продолжительность жизни овощных культур.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49.Группы и виды кормов.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50.Кормовая база, её роль в сельскохозяйственном производстве.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51.Основные виды продукции животноводства.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52.Методы разведения животных.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53.Полевое и пастбищное кормопроизводство.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54.Способы содержания крупного рогатого скота.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55.Производственные типы специализированных скотоводческих предприятий.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56.Что является предметом науки «Организация производства на предприятиях АПК»?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57.В чем суть понятия «организация производства»?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58.Какие задачи решает «организация производства»?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59.В чем отличия потребительского и производственного кооператива?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60.Каков порядок образования сельскохозяйственного кооператива?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61.Какие вы знаете формы хозяйств населения?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62.Какие вы знаете типы личных подсобных хозяйств?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33.Что понимают под системой хозяйства?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 xml:space="preserve">64.Назовите элементы системы хозяйства, поясните их взаимосвязи. </w:t>
      </w:r>
    </w:p>
    <w:p w:rsidR="00BD4E79" w:rsidRPr="00D66229" w:rsidRDefault="00BD4E79" w:rsidP="00BD4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29">
        <w:rPr>
          <w:rFonts w:ascii="Times New Roman" w:hAnsi="Times New Roman" w:cs="Times New Roman"/>
          <w:sz w:val="24"/>
          <w:szCs w:val="24"/>
        </w:rPr>
        <w:t>65.Раскройте содержание принципов построения системы хозяйства.</w:t>
      </w:r>
    </w:p>
    <w:p w:rsidR="00BD4E79" w:rsidRPr="00D66229" w:rsidRDefault="00BD4E79" w:rsidP="00BD4E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BD4E79" w:rsidRPr="00D66229" w:rsidRDefault="00BD4E79" w:rsidP="00BD4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55C" w:rsidRDefault="0076655C"/>
    <w:sectPr w:rsidR="0076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E79"/>
    <w:rsid w:val="0076655C"/>
    <w:rsid w:val="00BD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3192</Characters>
  <Application>Microsoft Office Word</Application>
  <DocSecurity>0</DocSecurity>
  <Lines>26</Lines>
  <Paragraphs>7</Paragraphs>
  <ScaleCrop>false</ScaleCrop>
  <Company>Ставропольский ГАУ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2021-01-25T13:33:00Z</dcterms:created>
  <dcterms:modified xsi:type="dcterms:W3CDTF">2021-01-25T13:34:00Z</dcterms:modified>
</cp:coreProperties>
</file>